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86MS0005-01-2024-012352-18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05-0090/2601/2025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10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частью 4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Муротова Буньёджона Хаётжоновича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01.12.2024 в 23 час. 54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Муротов Б.Х. </w:t>
      </w:r>
      <w:r>
        <w:rPr>
          <w:rFonts w:ascii="Times New Roman" w:eastAsia="Times New Roman" w:hAnsi="Times New Roman" w:cs="Times New Roman"/>
          <w:sz w:val="26"/>
          <w:szCs w:val="26"/>
        </w:rPr>
        <w:t>на 749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автомобильной дороги Р404 «Тюмень-Тобольск-Ханты-Мансийск»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 ХМАО-Югры, управляя транспортным средством – автомобилем марки </w:t>
      </w:r>
      <w:r>
        <w:rPr>
          <w:rStyle w:val="cat-UserDefinedgrp-5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предназначенной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пункт 1.3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Муротов Б.Х.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 о месте и времени рассмотрения дела об административном правонарушении надлежащим образом, в суд не явился.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статьи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 ред. Федерального закона от 25.12.2012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N 252-ФЗ)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абз.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Муротовым Б.Х.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доказательств: 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639640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01.12.2024,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01.12.2024 в 23 час. 54 мин. </w:t>
      </w:r>
      <w:r>
        <w:rPr>
          <w:rFonts w:ascii="Times New Roman" w:eastAsia="Times New Roman" w:hAnsi="Times New Roman" w:cs="Times New Roman"/>
          <w:sz w:val="26"/>
          <w:szCs w:val="26"/>
        </w:rPr>
        <w:t>Муротов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Б.Х. на 749 км. автомобильной дороги Р404 «Тюмень-Тобольск-Ханты-Мансийск» в Нефтеюганском районе ХМАО-Югры, управляя транспортным средством – автомобилем марки </w:t>
      </w:r>
      <w:r>
        <w:rPr>
          <w:rStyle w:val="cat-UserDefinedgrp-51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 выездом на полосу дороги, предназначенной для встречного движения, в зоне действия дорожного знака 3.20 «Обгон запрещен», чем нарушил пункт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схемой места совершения административного правонарушения от 01.12.2024;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Савченко Р.В. от 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обстоятельствах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Муротов</w:t>
      </w:r>
      <w:r>
        <w:rPr>
          <w:rFonts w:ascii="Times New Roman" w:eastAsia="Times New Roman" w:hAnsi="Times New Roman" w:cs="Times New Roman"/>
          <w:sz w:val="26"/>
          <w:szCs w:val="26"/>
        </w:rPr>
        <w:t>ым Б.Х.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02.12.2024 об обстоятельствах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паспорта Муротова Б.Х.;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Муротова Б.Х.; копией свидетельства о регистрации транспортного средства – автомобиля </w:t>
      </w:r>
      <w:r>
        <w:rPr>
          <w:rStyle w:val="cat-UserDefinedgrp-51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принадлежащего Муротову Б.Х.;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дислокацией дорожных знаков и разметки на автомобильной дороге Р404 «Тюмень-Тобольск-Ханты-М</w:t>
      </w:r>
      <w:r>
        <w:rPr>
          <w:rFonts w:ascii="Times New Roman" w:eastAsia="Times New Roman" w:hAnsi="Times New Roman" w:cs="Times New Roman"/>
          <w:sz w:val="26"/>
          <w:szCs w:val="26"/>
        </w:rPr>
        <w:t>ансийск» на участке 748</w:t>
      </w:r>
      <w:r>
        <w:rPr>
          <w:rFonts w:ascii="Times New Roman" w:eastAsia="Times New Roman" w:hAnsi="Times New Roman" w:cs="Times New Roman"/>
          <w:sz w:val="26"/>
          <w:szCs w:val="26"/>
        </w:rPr>
        <w:t>-752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км.; сведениями о привлечении Муротова Б.Х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Муротова Б.Х.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правонару-шения.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Муротова Б.Х. квалифицируются по части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 суд в соответствии с частью 2 статьи 4.1 КоАП РФ, учитывает характер совершенного административного правонарушения, личность Муротова Б.Х.,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Муротову Б.Х.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статьями 29.10, 29.11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Муротова Буньёджона Хаётжоновича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вонарушения, предусмотренного частью 4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(пяти тысяч)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номер счета получателя платежа 03100643000000018700 в РКЦ Ханты-Манс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ийск; БИК 007162163;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18810486240910223157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160" w:lineRule="atLeast"/>
        <w:ind w:firstLine="708"/>
        <w:jc w:val="both"/>
      </w:pPr>
    </w:p>
    <w:p>
      <w:pPr>
        <w:widowControl w:val="0"/>
        <w:spacing w:before="0" w:after="0" w:line="220" w:lineRule="atLeast"/>
        <w:jc w:val="both"/>
      </w:pPr>
      <w:r>
        <w:rPr>
          <w:rStyle w:val="cat-UserDefinedgrp-52rplc-7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widowControl w:val="0"/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1690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1rplc-21">
    <w:name w:val="cat-UserDefined grp-51 rplc-21"/>
    <w:basedOn w:val="DefaultParagraphFont"/>
  </w:style>
  <w:style w:type="character" w:customStyle="1" w:styleId="cat-UserDefinedgrp-50rplc-22">
    <w:name w:val="cat-UserDefined grp-50 rplc-22"/>
    <w:basedOn w:val="DefaultParagraphFont"/>
  </w:style>
  <w:style w:type="character" w:customStyle="1" w:styleId="cat-UserDefinedgrp-51rplc-38">
    <w:name w:val="cat-UserDefined grp-51 rplc-38"/>
    <w:basedOn w:val="DefaultParagraphFont"/>
  </w:style>
  <w:style w:type="character" w:customStyle="1" w:styleId="cat-UserDefinedgrp-50rplc-40">
    <w:name w:val="cat-UserDefined grp-50 rplc-40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71">
    <w:name w:val="cat-UserDefined grp-52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D320-474A-4049-87D8-9C3D4EB522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